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15A" w:rsidRPr="000E1564" w:rsidRDefault="00C60316" w:rsidP="0073615A">
      <w:pPr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Лабораторная работа</w:t>
      </w:r>
      <w:r w:rsidR="00C91BFE">
        <w:rPr>
          <w:b/>
          <w:sz w:val="28"/>
          <w:szCs w:val="28"/>
        </w:rPr>
        <w:t xml:space="preserve"> </w:t>
      </w:r>
      <w:r w:rsidR="0073615A" w:rsidRPr="000E1564">
        <w:rPr>
          <w:b/>
          <w:sz w:val="28"/>
          <w:szCs w:val="28"/>
        </w:rPr>
        <w:t>№ 4</w:t>
      </w:r>
    </w:p>
    <w:p w:rsidR="0073615A" w:rsidRPr="000E1564" w:rsidRDefault="0073615A" w:rsidP="0073615A">
      <w:pPr>
        <w:ind w:right="-1"/>
        <w:jc w:val="center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center"/>
        <w:rPr>
          <w:b/>
          <w:sz w:val="28"/>
          <w:szCs w:val="28"/>
        </w:rPr>
      </w:pPr>
      <w:r w:rsidRPr="000E1564">
        <w:rPr>
          <w:b/>
          <w:sz w:val="28"/>
          <w:szCs w:val="28"/>
        </w:rPr>
        <w:t xml:space="preserve">Тема: Исследование </w:t>
      </w:r>
      <w:proofErr w:type="spellStart"/>
      <w:r w:rsidRPr="000E1564">
        <w:rPr>
          <w:b/>
          <w:sz w:val="28"/>
          <w:szCs w:val="28"/>
        </w:rPr>
        <w:t>тензодатчиков</w:t>
      </w:r>
      <w:proofErr w:type="spellEnd"/>
    </w:p>
    <w:p w:rsidR="0073615A" w:rsidRPr="000E1564" w:rsidRDefault="0073615A" w:rsidP="0073615A">
      <w:pPr>
        <w:ind w:right="-1"/>
        <w:jc w:val="center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Цель </w:t>
      </w:r>
      <w:r w:rsidRPr="000E1564">
        <w:rPr>
          <w:sz w:val="28"/>
          <w:szCs w:val="28"/>
          <w:u w:val="single"/>
        </w:rPr>
        <w:t>работы</w:t>
      </w:r>
      <w:r w:rsidRPr="000E1564">
        <w:rPr>
          <w:sz w:val="28"/>
          <w:szCs w:val="28"/>
        </w:rPr>
        <w:t xml:space="preserve">: приобретение практических навыков работы с </w:t>
      </w:r>
      <w:proofErr w:type="spellStart"/>
      <w:r w:rsidRPr="000E1564">
        <w:rPr>
          <w:sz w:val="28"/>
          <w:szCs w:val="28"/>
        </w:rPr>
        <w:t>тензодатчиками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center"/>
        <w:rPr>
          <w:sz w:val="28"/>
          <w:szCs w:val="28"/>
        </w:rPr>
      </w:pPr>
      <w:r w:rsidRPr="000E1564">
        <w:rPr>
          <w:sz w:val="28"/>
          <w:szCs w:val="28"/>
          <w:u w:val="single"/>
        </w:rPr>
        <w:t>Оборудование и приборы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proofErr w:type="spellStart"/>
      <w:r w:rsidRPr="000E1564">
        <w:rPr>
          <w:sz w:val="28"/>
          <w:szCs w:val="28"/>
        </w:rPr>
        <w:t>Тензодатчики</w:t>
      </w:r>
      <w:proofErr w:type="spell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набор грузов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микроамперметр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center"/>
        <w:rPr>
          <w:sz w:val="28"/>
          <w:szCs w:val="28"/>
          <w:u w:val="single"/>
        </w:rPr>
      </w:pPr>
      <w:r w:rsidRPr="000E1564">
        <w:rPr>
          <w:sz w:val="28"/>
          <w:szCs w:val="28"/>
          <w:u w:val="single"/>
        </w:rPr>
        <w:t>Содержание работы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  <w:u w:val="single"/>
        </w:rPr>
      </w:pP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О</w:t>
      </w:r>
      <w:proofErr w:type="gramEnd"/>
      <w:r w:rsidRPr="000E1564">
        <w:rPr>
          <w:sz w:val="28"/>
          <w:szCs w:val="28"/>
        </w:rPr>
        <w:t xml:space="preserve">знакомиться с основными типами </w:t>
      </w:r>
      <w:proofErr w:type="spellStart"/>
      <w:r w:rsidRPr="000E1564">
        <w:rPr>
          <w:sz w:val="28"/>
          <w:szCs w:val="28"/>
        </w:rPr>
        <w:t>тензодатчиков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2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</w:t>
      </w:r>
      <w:proofErr w:type="gramEnd"/>
      <w:r w:rsidRPr="000E1564">
        <w:rPr>
          <w:sz w:val="28"/>
          <w:szCs w:val="28"/>
        </w:rPr>
        <w:t xml:space="preserve">нять характеристику </w:t>
      </w:r>
      <w:proofErr w:type="spellStart"/>
      <w:r w:rsidRPr="000E1564">
        <w:rPr>
          <w:sz w:val="28"/>
          <w:szCs w:val="28"/>
        </w:rPr>
        <w:t>тензодатчика</w:t>
      </w:r>
      <w:proofErr w:type="spellEnd"/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center"/>
        <w:rPr>
          <w:sz w:val="28"/>
          <w:szCs w:val="28"/>
        </w:rPr>
      </w:pPr>
      <w:r w:rsidRPr="000E1564">
        <w:rPr>
          <w:sz w:val="28"/>
          <w:szCs w:val="28"/>
          <w:u w:val="single"/>
        </w:rPr>
        <w:t>Порядок выполнения работы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О</w:t>
      </w:r>
      <w:proofErr w:type="gramEnd"/>
      <w:r w:rsidRPr="000E1564">
        <w:rPr>
          <w:sz w:val="28"/>
          <w:szCs w:val="28"/>
        </w:rPr>
        <w:t xml:space="preserve">знакомиться с основными типами </w:t>
      </w:r>
      <w:proofErr w:type="spellStart"/>
      <w:r w:rsidRPr="000E1564">
        <w:rPr>
          <w:sz w:val="28"/>
          <w:szCs w:val="28"/>
        </w:rPr>
        <w:t>тензодатчиков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В данной лабораторной работе под термином — ”датчик” понимается конструктивно законченный </w:t>
      </w:r>
      <w:proofErr w:type="gramStart"/>
      <w:r w:rsidRPr="000E1564">
        <w:rPr>
          <w:sz w:val="28"/>
          <w:szCs w:val="28"/>
        </w:rPr>
        <w:t>преобразователь</w:t>
      </w:r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предназначенный для выполнения конкретной функции преобразования 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Большое распространение в качестве измерительных </w:t>
      </w:r>
      <w:proofErr w:type="gramStart"/>
      <w:r w:rsidRPr="000E1564">
        <w:rPr>
          <w:sz w:val="28"/>
          <w:szCs w:val="28"/>
        </w:rPr>
        <w:t>преобразователей</w:t>
      </w:r>
      <w:proofErr w:type="gramEnd"/>
      <w:r w:rsidRPr="000E1564">
        <w:rPr>
          <w:sz w:val="28"/>
          <w:szCs w:val="28"/>
        </w:rPr>
        <w:t xml:space="preserve"> получили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</w:t>
      </w:r>
      <w:proofErr w:type="gramStart"/>
      <w:r w:rsidRPr="000E1564">
        <w:rPr>
          <w:sz w:val="28"/>
          <w:szCs w:val="28"/>
        </w:rPr>
        <w:t>которые</w:t>
      </w:r>
      <w:proofErr w:type="gramEnd"/>
      <w:r w:rsidRPr="000E1564">
        <w:rPr>
          <w:sz w:val="28"/>
          <w:szCs w:val="28"/>
        </w:rPr>
        <w:t xml:space="preserve"> делятся на три группы:</w:t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Проволочные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2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Фольговые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3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Полупроводниковые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Проволочные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sz w:val="28"/>
          <w:szCs w:val="28"/>
        </w:rPr>
        <w:t xml:space="preserve">. В наиболее простом случае проволочные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sz w:val="28"/>
          <w:szCs w:val="28"/>
        </w:rPr>
        <w:t xml:space="preserve"> представляют собой отрезок </w:t>
      </w:r>
      <w:proofErr w:type="gramStart"/>
      <w:r w:rsidRPr="000E1564">
        <w:rPr>
          <w:sz w:val="28"/>
          <w:szCs w:val="28"/>
        </w:rPr>
        <w:t>проволоки</w:t>
      </w:r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концы которой жестко закрепляются с помощью клея или цемента на упруго деформируемой детали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Сжатие или растяжение детали вызывает пропорциональное сжатие или растяжение проволоки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в результате изменяется электрическое сопротивление проволоки 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Электрическое сопротивление в исходном состоянии: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ab/>
      </w:r>
      <w:r w:rsidRPr="000E1564">
        <w:rPr>
          <w:sz w:val="28"/>
          <w:szCs w:val="28"/>
        </w:rPr>
        <w:tab/>
      </w:r>
      <w:r w:rsidRPr="000E1564">
        <w:rPr>
          <w:sz w:val="28"/>
          <w:szCs w:val="28"/>
        </w:rPr>
        <w:tab/>
      </w:r>
      <w:r w:rsidRPr="000E1564">
        <w:rPr>
          <w:position w:val="-24"/>
          <w:sz w:val="28"/>
          <w:szCs w:val="28"/>
        </w:rPr>
        <w:object w:dxaOrig="8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1pt;height:31.3pt" o:ole="">
            <v:imagedata r:id="rId4" o:title=""/>
          </v:shape>
          <o:OLEObject Type="Embed" ProgID="Equation.2" ShapeID="_x0000_i1025" DrawAspect="Content" ObjectID="_1630757454" r:id="rId5"/>
        </w:object>
      </w:r>
      <w:r w:rsidRPr="000E1564">
        <w:rPr>
          <w:sz w:val="28"/>
          <w:szCs w:val="28"/>
        </w:rPr>
        <w:t xml:space="preserve"> 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Относительное изменение сопротивления </w:t>
      </w:r>
      <w:proofErr w:type="spellStart"/>
      <w:r w:rsidRPr="000E1564">
        <w:rPr>
          <w:sz w:val="28"/>
          <w:szCs w:val="28"/>
        </w:rPr>
        <w:t>тензорезистора</w:t>
      </w:r>
      <w:proofErr w:type="spellEnd"/>
      <w:r w:rsidRPr="000E1564">
        <w:rPr>
          <w:sz w:val="28"/>
          <w:szCs w:val="28"/>
        </w:rPr>
        <w:t>: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left="1440"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position w:val="-28"/>
          <w:sz w:val="28"/>
          <w:szCs w:val="28"/>
        </w:rPr>
        <w:object w:dxaOrig="2340" w:dyaOrig="660">
          <v:shape id="_x0000_i1026" type="#_x0000_t75" style="width:172.15pt;height:33.2pt" o:ole="">
            <v:imagedata r:id="rId6" o:title=""/>
          </v:shape>
          <o:OLEObject Type="Embed" ProgID="Equation.2" ShapeID="_x0000_i1026" DrawAspect="Content" ObjectID="_1630757455" r:id="rId7"/>
        </w:objec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где </w:t>
      </w:r>
      <w:r w:rsidRPr="000E1564">
        <w:rPr>
          <w:sz w:val="28"/>
          <w:szCs w:val="28"/>
        </w:rPr>
        <w:tab/>
      </w:r>
      <w:r w:rsidRPr="000E1564">
        <w:rPr>
          <w:rFonts w:ascii="Symbol" w:hAnsi="Symbol"/>
          <w:sz w:val="28"/>
          <w:szCs w:val="28"/>
        </w:rPr>
        <w:t></w:t>
      </w:r>
      <w:r w:rsidRPr="000E1564">
        <w:rPr>
          <w:rFonts w:ascii="Symbol" w:hAnsi="Symbol"/>
          <w:sz w:val="28"/>
          <w:szCs w:val="28"/>
        </w:rPr>
        <w:t></w:t>
      </w:r>
      <w:r w:rsidRPr="000E1564">
        <w:rPr>
          <w:sz w:val="28"/>
          <w:szCs w:val="28"/>
        </w:rPr>
        <w:t>— удельное электрическое сопротивление материала проволоки</w:t>
      </w:r>
      <w:proofErr w:type="gramStart"/>
      <w:r w:rsidRPr="000E1564">
        <w:rPr>
          <w:sz w:val="28"/>
          <w:szCs w:val="28"/>
        </w:rPr>
        <w:t xml:space="preserve"> ;</w:t>
      </w:r>
      <w:proofErr w:type="gramEnd"/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ab/>
      </w:r>
      <w:proofErr w:type="spellStart"/>
      <w:r w:rsidRPr="000E1564">
        <w:rPr>
          <w:sz w:val="28"/>
          <w:szCs w:val="28"/>
        </w:rPr>
        <w:t>l</w:t>
      </w:r>
      <w:proofErr w:type="spellEnd"/>
      <w:r w:rsidRPr="000E1564">
        <w:rPr>
          <w:sz w:val="28"/>
          <w:szCs w:val="28"/>
        </w:rPr>
        <w:t xml:space="preserve"> — начальная длина деформируемого участка проволоки</w:t>
      </w:r>
      <w:proofErr w:type="gramStart"/>
      <w:r w:rsidRPr="000E1564">
        <w:rPr>
          <w:sz w:val="28"/>
          <w:szCs w:val="28"/>
        </w:rPr>
        <w:t xml:space="preserve"> ;</w:t>
      </w:r>
      <w:proofErr w:type="gramEnd"/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lastRenderedPageBreak/>
        <w:t xml:space="preserve"> </w:t>
      </w:r>
      <w:r w:rsidRPr="000E1564">
        <w:rPr>
          <w:sz w:val="28"/>
          <w:szCs w:val="28"/>
        </w:rPr>
        <w:tab/>
        <w:t>S — площадь сечения проволоки</w:t>
      </w:r>
      <w:proofErr w:type="gramStart"/>
      <w:r w:rsidRPr="000E1564">
        <w:rPr>
          <w:sz w:val="28"/>
          <w:szCs w:val="28"/>
        </w:rPr>
        <w:t xml:space="preserve"> ;</w:t>
      </w:r>
      <w:proofErr w:type="gramEnd"/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ab/>
      </w:r>
      <w:r w:rsidRPr="000E1564">
        <w:rPr>
          <w:rFonts w:ascii="Symbol" w:hAnsi="Symbol"/>
          <w:sz w:val="28"/>
          <w:szCs w:val="28"/>
        </w:rPr>
        <w:t></w:t>
      </w:r>
      <w:r w:rsidRPr="000E1564">
        <w:rPr>
          <w:rFonts w:ascii="Symbol" w:hAnsi="Symbol"/>
          <w:sz w:val="28"/>
          <w:szCs w:val="28"/>
        </w:rPr>
        <w:t></w:t>
      </w:r>
      <w:r w:rsidRPr="000E1564">
        <w:rPr>
          <w:rFonts w:ascii="Symbol" w:hAnsi="Symbol"/>
          <w:sz w:val="28"/>
          <w:szCs w:val="28"/>
        </w:rPr>
        <w:t></w:t>
      </w:r>
      <w:r w:rsidRPr="000E1564">
        <w:rPr>
          <w:sz w:val="28"/>
          <w:szCs w:val="28"/>
        </w:rPr>
        <w:t xml:space="preserve"> — изменение длины</w:t>
      </w:r>
      <w:proofErr w:type="gramStart"/>
      <w:r w:rsidRPr="000E1564">
        <w:rPr>
          <w:sz w:val="28"/>
          <w:szCs w:val="28"/>
        </w:rPr>
        <w:t xml:space="preserve"> ;</w:t>
      </w:r>
      <w:proofErr w:type="gramEnd"/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ab/>
      </w:r>
      <w:r w:rsidRPr="000E1564">
        <w:rPr>
          <w:rFonts w:ascii="Symbol" w:hAnsi="Symbol"/>
          <w:sz w:val="28"/>
          <w:szCs w:val="28"/>
        </w:rPr>
        <w:t></w:t>
      </w:r>
      <w:r w:rsidRPr="000E1564">
        <w:rPr>
          <w:rFonts w:ascii="Symbol" w:hAnsi="Symbol"/>
          <w:sz w:val="28"/>
          <w:szCs w:val="28"/>
        </w:rPr>
        <w:t></w:t>
      </w:r>
      <w:r w:rsidRPr="000E1564">
        <w:rPr>
          <w:rFonts w:ascii="Symbol" w:hAnsi="Symbol"/>
          <w:sz w:val="28"/>
          <w:szCs w:val="28"/>
        </w:rPr>
        <w:t></w:t>
      </w:r>
      <w:r w:rsidRPr="000E1564">
        <w:rPr>
          <w:rFonts w:ascii="Symbol" w:hAnsi="Symbol"/>
          <w:sz w:val="28"/>
          <w:szCs w:val="28"/>
        </w:rPr>
        <w:t></w:t>
      </w:r>
      <w:r w:rsidRPr="000E1564">
        <w:rPr>
          <w:sz w:val="28"/>
          <w:szCs w:val="28"/>
        </w:rPr>
        <w:t>— изменение удельного электрического сопротивления</w:t>
      </w:r>
      <w:proofErr w:type="gramStart"/>
      <w:r w:rsidRPr="000E1564">
        <w:rPr>
          <w:sz w:val="28"/>
          <w:szCs w:val="28"/>
        </w:rPr>
        <w:t xml:space="preserve"> ;</w:t>
      </w:r>
      <w:proofErr w:type="gramEnd"/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ab/>
      </w:r>
      <w:r w:rsidRPr="000E1564">
        <w:rPr>
          <w:rFonts w:ascii="Symbol" w:hAnsi="Symbol"/>
          <w:sz w:val="28"/>
          <w:szCs w:val="28"/>
        </w:rPr>
        <w:t></w:t>
      </w:r>
      <w:r w:rsidRPr="000E1564">
        <w:rPr>
          <w:rFonts w:ascii="Symbol" w:hAnsi="Symbol"/>
          <w:sz w:val="28"/>
          <w:szCs w:val="28"/>
        </w:rPr>
        <w:t></w:t>
      </w:r>
      <w:r w:rsidRPr="000E1564">
        <w:rPr>
          <w:sz w:val="28"/>
          <w:szCs w:val="28"/>
        </w:rPr>
        <w:t xml:space="preserve">— коэффициент Пуассона 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Коэффициент чувствительности </w:t>
      </w:r>
      <w:proofErr w:type="spellStart"/>
      <w:r w:rsidRPr="000E1564">
        <w:rPr>
          <w:sz w:val="28"/>
          <w:szCs w:val="28"/>
        </w:rPr>
        <w:t>тензодатчика</w:t>
      </w:r>
      <w:proofErr w:type="spellEnd"/>
      <w:r w:rsidRPr="000E1564">
        <w:rPr>
          <w:sz w:val="28"/>
          <w:szCs w:val="28"/>
        </w:rPr>
        <w:t>: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left="1440" w:right="56" w:firstLine="720"/>
        <w:jc w:val="both"/>
        <w:rPr>
          <w:sz w:val="28"/>
          <w:szCs w:val="28"/>
        </w:rPr>
      </w:pPr>
      <w:r w:rsidRPr="000E1564">
        <w:rPr>
          <w:position w:val="-30"/>
          <w:sz w:val="28"/>
          <w:szCs w:val="28"/>
        </w:rPr>
        <w:object w:dxaOrig="1100" w:dyaOrig="680">
          <v:shape id="_x0000_i1027" type="#_x0000_t75" style="width:88.3pt;height:33.8pt" o:ole="" fillcolor="window">
            <v:imagedata r:id="rId8" o:title=""/>
          </v:shape>
          <o:OLEObject Type="Embed" ProgID="Equation.3" ShapeID="_x0000_i1027" DrawAspect="Content" ObjectID="_1630757456" r:id="rId9"/>
        </w:objec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Для изготовления проволочных </w:t>
      </w:r>
      <w:proofErr w:type="spellStart"/>
      <w:r w:rsidRPr="000E1564">
        <w:rPr>
          <w:sz w:val="28"/>
          <w:szCs w:val="28"/>
        </w:rPr>
        <w:t>тензорезисторов</w:t>
      </w:r>
      <w:proofErr w:type="spellEnd"/>
      <w:r w:rsidRPr="000E1564">
        <w:rPr>
          <w:sz w:val="28"/>
          <w:szCs w:val="28"/>
        </w:rPr>
        <w:t xml:space="preserve"> применяют </w:t>
      </w:r>
      <w:proofErr w:type="gramStart"/>
      <w:r w:rsidRPr="000E1564">
        <w:rPr>
          <w:sz w:val="28"/>
          <w:szCs w:val="28"/>
        </w:rPr>
        <w:t>материалы</w:t>
      </w:r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имеющие высокий коэффициент </w:t>
      </w:r>
      <w:proofErr w:type="spellStart"/>
      <w:r w:rsidRPr="000E1564">
        <w:rPr>
          <w:sz w:val="28"/>
          <w:szCs w:val="28"/>
        </w:rPr>
        <w:t>тензочуствительности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Фольговые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i/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Фольговые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sz w:val="28"/>
          <w:szCs w:val="28"/>
        </w:rPr>
        <w:t xml:space="preserve"> являются дальнейшим развитием проволочных </w:t>
      </w:r>
      <w:proofErr w:type="spellStart"/>
      <w:r w:rsidRPr="000E1564">
        <w:rPr>
          <w:sz w:val="28"/>
          <w:szCs w:val="28"/>
        </w:rPr>
        <w:t>тензорезисторов</w:t>
      </w:r>
      <w:proofErr w:type="spellEnd"/>
      <w:r w:rsidRPr="000E1564">
        <w:rPr>
          <w:sz w:val="28"/>
          <w:szCs w:val="28"/>
        </w:rPr>
        <w:t xml:space="preserve"> и в отличие от последних имеют решетку из тонких полосок фольги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которые наносятся на лаковую основу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Б</w:t>
      </w:r>
      <w:proofErr w:type="gramEnd"/>
      <w:r w:rsidRPr="000E1564">
        <w:rPr>
          <w:sz w:val="28"/>
          <w:szCs w:val="28"/>
        </w:rPr>
        <w:t>лагодаря большей площади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чем у проволочных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через фольговый </w:t>
      </w:r>
      <w:proofErr w:type="spellStart"/>
      <w:r w:rsidRPr="000E1564">
        <w:rPr>
          <w:sz w:val="28"/>
          <w:szCs w:val="28"/>
        </w:rPr>
        <w:t>тензорезистор</w:t>
      </w:r>
      <w:proofErr w:type="spellEnd"/>
      <w:r w:rsidRPr="000E1564">
        <w:rPr>
          <w:sz w:val="28"/>
          <w:szCs w:val="28"/>
        </w:rPr>
        <w:t xml:space="preserve"> можно пропускать ток до 0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5 А и тем самым повысить чувствительность </w:t>
      </w:r>
      <w:proofErr w:type="spellStart"/>
      <w:r w:rsidRPr="000E1564">
        <w:rPr>
          <w:sz w:val="28"/>
          <w:szCs w:val="28"/>
        </w:rPr>
        <w:t>тензопреобразователя</w:t>
      </w:r>
      <w:proofErr w:type="spellEnd"/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Другим преимуществом фольговых </w:t>
      </w:r>
      <w:proofErr w:type="spellStart"/>
      <w:r w:rsidRPr="000E1564">
        <w:rPr>
          <w:sz w:val="28"/>
          <w:szCs w:val="28"/>
        </w:rPr>
        <w:t>тензорезисторов</w:t>
      </w:r>
      <w:proofErr w:type="spellEnd"/>
      <w:r w:rsidRPr="000E1564">
        <w:rPr>
          <w:sz w:val="28"/>
          <w:szCs w:val="28"/>
        </w:rPr>
        <w:t xml:space="preserve"> является возможность изготовления решеток сложной </w:t>
      </w:r>
      <w:proofErr w:type="gramStart"/>
      <w:r w:rsidRPr="000E1564">
        <w:rPr>
          <w:sz w:val="28"/>
          <w:szCs w:val="28"/>
        </w:rPr>
        <w:t>формы</w:t>
      </w:r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которые наиболее полно удовлетворяют условиям измерения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46600" cy="2559050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255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Полупроводниковые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sz w:val="28"/>
          <w:szCs w:val="28"/>
        </w:rPr>
        <w:t xml:space="preserve">. Эти </w:t>
      </w:r>
      <w:proofErr w:type="spellStart"/>
      <w:r w:rsidRPr="000E1564">
        <w:rPr>
          <w:sz w:val="28"/>
          <w:szCs w:val="28"/>
        </w:rPr>
        <w:t>тензорезисторы</w:t>
      </w:r>
      <w:proofErr w:type="spellEnd"/>
      <w:r w:rsidRPr="000E1564">
        <w:rPr>
          <w:sz w:val="28"/>
          <w:szCs w:val="28"/>
        </w:rPr>
        <w:t xml:space="preserve"> по сравнению с рассмотренными выше имеют ряд существенных преимуществ: их чувствительность в 50-60 раз превышает чувствительность проволочных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размеры существенно меньше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высокий уровень выходного сигнала измерительных схем в ряде случаев не требует применения сложных и дорогих усилителей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К</w:t>
      </w:r>
      <w:proofErr w:type="gramEnd"/>
      <w:r w:rsidRPr="000E1564">
        <w:rPr>
          <w:sz w:val="28"/>
          <w:szCs w:val="28"/>
        </w:rPr>
        <w:t>роме того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сопротивление </w:t>
      </w:r>
      <w:proofErr w:type="spellStart"/>
      <w:r w:rsidRPr="000E1564">
        <w:rPr>
          <w:sz w:val="28"/>
          <w:szCs w:val="28"/>
        </w:rPr>
        <w:t>тензорезистора</w:t>
      </w:r>
      <w:proofErr w:type="spellEnd"/>
      <w:r w:rsidRPr="000E1564">
        <w:rPr>
          <w:sz w:val="28"/>
          <w:szCs w:val="28"/>
        </w:rPr>
        <w:t xml:space="preserve"> при одних и тех же размерах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путем добавления соответствующих присадок и изменения технологии изготовления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может быть изменено в очень широких пределах от 100 Ом до 50 Ком при коэффициенте </w:t>
      </w:r>
      <w:proofErr w:type="spellStart"/>
      <w:r w:rsidRPr="000E1564">
        <w:rPr>
          <w:sz w:val="28"/>
          <w:szCs w:val="28"/>
        </w:rPr>
        <w:t>тензочувствительности</w:t>
      </w:r>
      <w:proofErr w:type="spellEnd"/>
      <w:r w:rsidRPr="000E1564">
        <w:rPr>
          <w:sz w:val="28"/>
          <w:szCs w:val="28"/>
        </w:rPr>
        <w:t xml:space="preserve"> от -100 до +200. Недостатком является их малая механическая прочность и гибкость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lastRenderedPageBreak/>
        <w:t xml:space="preserve">Изменения сопротивления </w:t>
      </w:r>
      <w:proofErr w:type="spellStart"/>
      <w:r w:rsidRPr="000E1564">
        <w:rPr>
          <w:sz w:val="28"/>
          <w:szCs w:val="28"/>
        </w:rPr>
        <w:t>тензорезистора</w:t>
      </w:r>
      <w:proofErr w:type="spell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вызванное деформацией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весьма мало и колеблется от единиц </w:t>
      </w:r>
      <w:proofErr w:type="spellStart"/>
      <w:r w:rsidRPr="000E1564">
        <w:rPr>
          <w:sz w:val="28"/>
          <w:szCs w:val="28"/>
        </w:rPr>
        <w:t>миллиОм</w:t>
      </w:r>
      <w:proofErr w:type="spellEnd"/>
      <w:r w:rsidRPr="000E1564">
        <w:rPr>
          <w:sz w:val="28"/>
          <w:szCs w:val="28"/>
        </w:rPr>
        <w:t xml:space="preserve"> до нескольких десятых долей Ома. Для измерения сопротивлений используют в основном две схемы:</w:t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Потенциометрическую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2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Мостовую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  <w:vertAlign w:val="subscript"/>
        </w:rPr>
      </w:pPr>
      <w:r w:rsidRPr="000E1564">
        <w:rPr>
          <w:sz w:val="28"/>
          <w:szCs w:val="28"/>
        </w:rPr>
        <w:t>В лабораторной работе используется мостовая схема включения (рис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7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2)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причем R</w:t>
      </w:r>
      <w:r w:rsidRPr="000E1564">
        <w:rPr>
          <w:sz w:val="28"/>
          <w:szCs w:val="28"/>
          <w:vertAlign w:val="subscript"/>
        </w:rPr>
        <w:t>1</w:t>
      </w:r>
      <w:r w:rsidRPr="000E1564">
        <w:rPr>
          <w:sz w:val="28"/>
          <w:szCs w:val="28"/>
        </w:rPr>
        <w:t>=R</w:t>
      </w:r>
      <w:r w:rsidRPr="000E1564">
        <w:rPr>
          <w:sz w:val="28"/>
          <w:szCs w:val="28"/>
          <w:vertAlign w:val="subscript"/>
        </w:rPr>
        <w:t>Д2</w:t>
      </w:r>
      <w:r w:rsidRPr="000E1564">
        <w:rPr>
          <w:sz w:val="28"/>
          <w:szCs w:val="28"/>
        </w:rPr>
        <w:t>=R</w:t>
      </w:r>
      <w:r w:rsidRPr="000E1564">
        <w:rPr>
          <w:sz w:val="28"/>
          <w:szCs w:val="28"/>
          <w:vertAlign w:val="subscript"/>
        </w:rPr>
        <w:t>Д3</w:t>
      </w:r>
      <w:r w:rsidRPr="000E1564">
        <w:rPr>
          <w:sz w:val="28"/>
          <w:szCs w:val="28"/>
        </w:rPr>
        <w:t>=R</w:t>
      </w:r>
      <w:r w:rsidRPr="000E1564">
        <w:rPr>
          <w:sz w:val="28"/>
          <w:szCs w:val="28"/>
          <w:vertAlign w:val="subscript"/>
        </w:rPr>
        <w:t>Д4</w:t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  <w:vertAlign w:val="subscript"/>
        </w:rPr>
      </w:pPr>
    </w:p>
    <w:p w:rsidR="0073615A" w:rsidRPr="000E1564" w:rsidRDefault="0073615A" w:rsidP="0073615A">
      <w:pPr>
        <w:ind w:right="56"/>
        <w:jc w:val="center"/>
        <w:rPr>
          <w:sz w:val="28"/>
          <w:szCs w:val="28"/>
        </w:rPr>
      </w:pPr>
      <w:r w:rsidRPr="000E1564">
        <w:rPr>
          <w:sz w:val="28"/>
          <w:szCs w:val="28"/>
          <w:vertAlign w:val="subscript"/>
        </w:rPr>
        <w:object w:dxaOrig="7141" w:dyaOrig="2561">
          <v:shape id="_x0000_i1028" type="#_x0000_t75" style="width:356.25pt;height:128.35pt" o:ole="" fillcolor="window">
            <v:imagedata r:id="rId11" o:title=""/>
          </v:shape>
          <o:OLEObject Type="Embed" ProgID="Word.Picture.8" ShapeID="_x0000_i1028" DrawAspect="Content" ObjectID="_1630757457" r:id="rId12"/>
        </w:objec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В лабораторной работе используется специальная </w:t>
      </w:r>
      <w:proofErr w:type="spellStart"/>
      <w:proofErr w:type="gramStart"/>
      <w:r w:rsidRPr="000E1564">
        <w:rPr>
          <w:sz w:val="28"/>
          <w:szCs w:val="28"/>
        </w:rPr>
        <w:t>балочка</w:t>
      </w:r>
      <w:proofErr w:type="spellEnd"/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которая называется </w:t>
      </w:r>
      <w:proofErr w:type="spellStart"/>
      <w:r w:rsidRPr="000E1564">
        <w:rPr>
          <w:sz w:val="28"/>
          <w:szCs w:val="28"/>
        </w:rPr>
        <w:t>балочка</w:t>
      </w:r>
      <w:proofErr w:type="spellEnd"/>
      <w:r w:rsidRPr="000E1564">
        <w:rPr>
          <w:sz w:val="28"/>
          <w:szCs w:val="28"/>
        </w:rPr>
        <w:t xml:space="preserve"> равного сопротивления (рис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7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3) 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65650" cy="3060700"/>
            <wp:effectExtent l="1905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0" cy="306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На участке </w:t>
      </w:r>
      <w:proofErr w:type="spellStart"/>
      <w:r w:rsidRPr="000E1564">
        <w:rPr>
          <w:sz w:val="28"/>
          <w:szCs w:val="28"/>
        </w:rPr>
        <w:t>балочки</w:t>
      </w:r>
      <w:proofErr w:type="spellEnd"/>
      <w:r w:rsidRPr="000E1564">
        <w:rPr>
          <w:sz w:val="28"/>
          <w:szCs w:val="28"/>
        </w:rPr>
        <w:t xml:space="preserve"> АВ отношение величины плеча изгибающего момента М к ширине </w:t>
      </w:r>
      <w:proofErr w:type="spellStart"/>
      <w:r w:rsidRPr="000E1564">
        <w:rPr>
          <w:sz w:val="28"/>
          <w:szCs w:val="28"/>
        </w:rPr>
        <w:t>балочки</w:t>
      </w:r>
      <w:proofErr w:type="spellEnd"/>
      <w:proofErr w:type="gramStart"/>
      <w:r w:rsidRPr="000E1564">
        <w:rPr>
          <w:sz w:val="28"/>
          <w:szCs w:val="28"/>
        </w:rPr>
        <w:t xml:space="preserve"> В</w:t>
      </w:r>
      <w:proofErr w:type="gramEnd"/>
      <w:r w:rsidRPr="000E1564">
        <w:rPr>
          <w:sz w:val="28"/>
          <w:szCs w:val="28"/>
        </w:rPr>
        <w:t xml:space="preserve"> является постоянной величиной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поэтому и напряжение изгиба Н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которое вычисляют по формуле: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</w:p>
    <w:p w:rsidR="0073615A" w:rsidRPr="000E1564" w:rsidRDefault="0073615A" w:rsidP="0073615A">
      <w:pPr>
        <w:ind w:left="1440"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position w:val="-24"/>
          <w:sz w:val="28"/>
          <w:szCs w:val="28"/>
        </w:rPr>
        <w:object w:dxaOrig="1640" w:dyaOrig="620">
          <v:shape id="_x0000_i1029" type="#_x0000_t75" style="width:77pt;height:31.3pt" o:ole="">
            <v:imagedata r:id="rId14" o:title=""/>
          </v:shape>
          <o:OLEObject Type="Embed" ProgID="Equation.2" ShapeID="_x0000_i1029" DrawAspect="Content" ObjectID="_1630757458" r:id="rId15"/>
        </w:objec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где </w:t>
      </w:r>
      <w:r w:rsidRPr="000E1564">
        <w:rPr>
          <w:sz w:val="28"/>
          <w:szCs w:val="28"/>
        </w:rPr>
        <w:tab/>
        <w:t>М — изгибающий момент;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ab/>
        <w:t xml:space="preserve">H — толщина </w:t>
      </w:r>
      <w:proofErr w:type="spellStart"/>
      <w:r w:rsidRPr="000E1564">
        <w:rPr>
          <w:sz w:val="28"/>
          <w:szCs w:val="28"/>
        </w:rPr>
        <w:t>балочки</w:t>
      </w:r>
      <w:proofErr w:type="spellEnd"/>
      <w:r w:rsidRPr="000E1564">
        <w:rPr>
          <w:sz w:val="28"/>
          <w:szCs w:val="28"/>
        </w:rPr>
        <w:t>;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ab/>
        <w:t>W — момент сопротивления изгиба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Напряжение Н можно вычислить по формуле: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lastRenderedPageBreak/>
        <w:t xml:space="preserve"> </w:t>
      </w:r>
      <w:r w:rsidRPr="000E1564">
        <w:rPr>
          <w:position w:val="-24"/>
          <w:sz w:val="28"/>
          <w:szCs w:val="28"/>
        </w:rPr>
        <w:object w:dxaOrig="1020" w:dyaOrig="620">
          <v:shape id="_x0000_i1030" type="#_x0000_t75" style="width:74.5pt;height:31.3pt" o:ole="" fillcolor="window">
            <v:imagedata r:id="rId16" o:title=""/>
          </v:shape>
          <o:OLEObject Type="Embed" ProgID="Equation.3" ShapeID="_x0000_i1030" DrawAspect="Content" ObjectID="_1630757459" r:id="rId17"/>
        </w:objec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где </w:t>
      </w:r>
      <w:r w:rsidRPr="000E1564">
        <w:rPr>
          <w:sz w:val="28"/>
          <w:szCs w:val="28"/>
        </w:rPr>
        <w:tab/>
        <w:t>F — площадь поперечного сечения детали;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ab/>
        <w:t>Е — Модуль упругости материала детали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Таким образом, зная Н можно определить деформацию детали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</w:t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Pr="000E1564">
        <w:rPr>
          <w:sz w:val="28"/>
          <w:szCs w:val="28"/>
        </w:rPr>
        <w:t xml:space="preserve">Снять характеристики </w:t>
      </w:r>
      <w:proofErr w:type="spellStart"/>
      <w:r w:rsidRPr="000E1564">
        <w:rPr>
          <w:sz w:val="28"/>
          <w:szCs w:val="28"/>
        </w:rPr>
        <w:t>тензодатчика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Установить лабораторную установку в устойчивое положение на горизонтальной плоскости. Соблюдая правила по технике безопасности включить лабораторную установку в сеть. Установить лабораторную установку в исходное состояние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Путем добавления грузов на блюдце снять показания приборов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при этом после каждого добавления следует подождать 5-10 секунд для установления точного показания прибора. После снятия результатов сделать вывод о зависимости электрического сопротивления </w:t>
      </w:r>
      <w:proofErr w:type="spellStart"/>
      <w:r w:rsidRPr="000E1564">
        <w:rPr>
          <w:sz w:val="28"/>
          <w:szCs w:val="28"/>
        </w:rPr>
        <w:t>тензорезисторов</w:t>
      </w:r>
      <w:proofErr w:type="spellEnd"/>
      <w:r w:rsidRPr="000E1564">
        <w:rPr>
          <w:sz w:val="28"/>
          <w:szCs w:val="28"/>
        </w:rPr>
        <w:t xml:space="preserve"> от растяжения, беря во внимание то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что, была использована </w:t>
      </w:r>
      <w:proofErr w:type="spellStart"/>
      <w:r w:rsidRPr="000E1564">
        <w:rPr>
          <w:sz w:val="28"/>
          <w:szCs w:val="28"/>
        </w:rPr>
        <w:t>балочка</w:t>
      </w:r>
      <w:proofErr w:type="spellEnd"/>
      <w:r w:rsidRPr="000E1564">
        <w:rPr>
          <w:sz w:val="28"/>
          <w:szCs w:val="28"/>
        </w:rPr>
        <w:t xml:space="preserve"> равного сопротивления. Рассчитать напряжение изгиба </w:t>
      </w:r>
      <w:proofErr w:type="spellStart"/>
      <w:r w:rsidRPr="000E1564">
        <w:rPr>
          <w:sz w:val="28"/>
          <w:szCs w:val="28"/>
        </w:rPr>
        <w:t>балочки</w:t>
      </w:r>
      <w:proofErr w:type="spellEnd"/>
      <w:r w:rsidRPr="000E1564">
        <w:rPr>
          <w:sz w:val="28"/>
          <w:szCs w:val="28"/>
        </w:rPr>
        <w:t xml:space="preserve"> для 1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2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3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4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5 и 6 грузов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при массе одного груза 0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2 кг 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Результаты занести в таблицу и построить график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center"/>
        <w:rPr>
          <w:sz w:val="28"/>
          <w:szCs w:val="28"/>
        </w:rPr>
      </w:pPr>
      <w:r w:rsidRPr="000E1564">
        <w:rPr>
          <w:sz w:val="28"/>
          <w:szCs w:val="28"/>
          <w:u w:val="single"/>
        </w:rPr>
        <w:t>Содержание отчета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Краткие сведения по </w:t>
      </w:r>
      <w:proofErr w:type="spellStart"/>
      <w:r w:rsidRPr="000E1564">
        <w:rPr>
          <w:sz w:val="28"/>
          <w:szCs w:val="28"/>
        </w:rPr>
        <w:t>тензодатчикам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2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Таблица экспериментально снятой зависимости I(</w:t>
      </w:r>
      <w:proofErr w:type="spellStart"/>
      <w:r w:rsidRPr="000E1564">
        <w:rPr>
          <w:sz w:val="28"/>
          <w:szCs w:val="28"/>
        </w:rPr>
        <w:t>m</w:t>
      </w:r>
      <w:proofErr w:type="spellEnd"/>
      <w:r w:rsidRPr="000E1564">
        <w:rPr>
          <w:sz w:val="28"/>
          <w:szCs w:val="28"/>
        </w:rPr>
        <w:t xml:space="preserve">) для </w:t>
      </w:r>
      <w:proofErr w:type="spellStart"/>
      <w:r w:rsidRPr="000E1564">
        <w:rPr>
          <w:sz w:val="28"/>
          <w:szCs w:val="28"/>
        </w:rPr>
        <w:t>тензодатчика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3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Выводы по результатам исследований</w:t>
      </w:r>
      <w:r w:rsidRPr="000E1564">
        <w:rPr>
          <w:sz w:val="28"/>
          <w:szCs w:val="28"/>
        </w:rPr>
        <w:sym w:font="Times New Roman" w:char="002E"/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Таблица 1. - экспериментально снятая зависимость I(</w:t>
      </w:r>
      <w:proofErr w:type="spellStart"/>
      <w:r w:rsidRPr="000E1564">
        <w:rPr>
          <w:sz w:val="28"/>
          <w:szCs w:val="28"/>
        </w:rPr>
        <w:t>m</w:t>
      </w:r>
      <w:proofErr w:type="spellEnd"/>
      <w:r w:rsidRPr="000E1564">
        <w:rPr>
          <w:sz w:val="28"/>
          <w:szCs w:val="28"/>
        </w:rPr>
        <w:t xml:space="preserve">) для </w:t>
      </w:r>
      <w:proofErr w:type="spellStart"/>
      <w:r w:rsidRPr="000E1564">
        <w:rPr>
          <w:sz w:val="28"/>
          <w:szCs w:val="28"/>
        </w:rPr>
        <w:t>тензодатчика</w:t>
      </w:r>
      <w:proofErr w:type="spellEnd"/>
      <w:r w:rsidRPr="000E1564">
        <w:rPr>
          <w:sz w:val="28"/>
          <w:szCs w:val="28"/>
        </w:rPr>
        <w:t>.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2268"/>
      </w:tblGrid>
      <w:tr w:rsidR="0073615A" w:rsidRPr="000E1564" w:rsidTr="001517EE">
        <w:trPr>
          <w:jc w:val="center"/>
        </w:trPr>
        <w:tc>
          <w:tcPr>
            <w:tcW w:w="2268" w:type="dxa"/>
          </w:tcPr>
          <w:p w:rsidR="0073615A" w:rsidRPr="000E1564" w:rsidRDefault="0073615A" w:rsidP="001517EE">
            <w:pPr>
              <w:ind w:right="56"/>
              <w:jc w:val="center"/>
            </w:pPr>
            <w:r w:rsidRPr="000E1564">
              <w:t xml:space="preserve">Масса груза в </w:t>
            </w:r>
            <w:proofErr w:type="gramStart"/>
            <w:r w:rsidRPr="000E1564">
              <w:t>г</w:t>
            </w:r>
            <w:proofErr w:type="gramEnd"/>
            <w:r w:rsidRPr="000E1564">
              <w:t>.</w:t>
            </w:r>
          </w:p>
        </w:tc>
        <w:tc>
          <w:tcPr>
            <w:tcW w:w="2268" w:type="dxa"/>
          </w:tcPr>
          <w:p w:rsidR="0073615A" w:rsidRPr="000E1564" w:rsidRDefault="0073615A" w:rsidP="001517EE">
            <w:pPr>
              <w:ind w:right="56"/>
              <w:jc w:val="center"/>
              <w:rPr>
                <w:lang w:val="en-US"/>
              </w:rPr>
            </w:pPr>
            <w:r w:rsidRPr="000E1564">
              <w:t xml:space="preserve">Ток в </w:t>
            </w:r>
            <w:r w:rsidRPr="000E1564">
              <w:rPr>
                <w:lang w:val="en-US"/>
              </w:rPr>
              <w:t>A*10</w:t>
            </w:r>
            <w:r w:rsidRPr="000E1564">
              <w:rPr>
                <w:vertAlign w:val="superscript"/>
                <w:lang w:val="en-US"/>
              </w:rPr>
              <w:t>-8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0</w:t>
            </w: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2,5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200</w:t>
            </w: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13,5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400</w:t>
            </w: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25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tcBorders>
              <w:bottom w:val="nil"/>
            </w:tcBorders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600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73615A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35</w:t>
            </w:r>
          </w:p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</w:p>
        </w:tc>
      </w:tr>
      <w:tr w:rsidR="0073615A" w:rsidRPr="000E1564" w:rsidTr="001517EE">
        <w:trPr>
          <w:jc w:val="center"/>
        </w:trPr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615A" w:rsidRPr="000E1564" w:rsidRDefault="0073615A" w:rsidP="001517EE">
            <w:pPr>
              <w:jc w:val="right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t>Продолжение табл.1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800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45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1000</w:t>
            </w: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54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1200</w:t>
            </w: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65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1400</w:t>
            </w: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75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1600</w:t>
            </w: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85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1800</w:t>
            </w: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94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2000</w:t>
            </w: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jc w:val="center"/>
              <w:rPr>
                <w:snapToGrid w:val="0"/>
                <w:color w:val="000000"/>
              </w:rPr>
            </w:pPr>
            <w:r w:rsidRPr="000E1564">
              <w:rPr>
                <w:snapToGrid w:val="0"/>
                <w:color w:val="000000"/>
              </w:rPr>
              <w:t>102,5</w:t>
            </w:r>
          </w:p>
        </w:tc>
      </w:tr>
      <w:tr w:rsidR="0073615A" w:rsidRPr="000E1564" w:rsidTr="001517EE">
        <w:trPr>
          <w:jc w:val="center"/>
        </w:trPr>
        <w:tc>
          <w:tcPr>
            <w:tcW w:w="2268" w:type="dxa"/>
            <w:vAlign w:val="center"/>
          </w:tcPr>
          <w:p w:rsidR="0073615A" w:rsidRPr="000E1564" w:rsidRDefault="0073615A" w:rsidP="001517EE">
            <w:pPr>
              <w:ind w:right="56"/>
              <w:jc w:val="center"/>
            </w:pPr>
          </w:p>
        </w:tc>
        <w:tc>
          <w:tcPr>
            <w:tcW w:w="2268" w:type="dxa"/>
            <w:vAlign w:val="center"/>
          </w:tcPr>
          <w:p w:rsidR="0073615A" w:rsidRPr="000E1564" w:rsidRDefault="0073615A" w:rsidP="001517EE">
            <w:pPr>
              <w:ind w:right="56"/>
              <w:jc w:val="center"/>
            </w:pPr>
          </w:p>
        </w:tc>
      </w:tr>
    </w:tbl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0E1564" w:rsidRDefault="0073615A" w:rsidP="0073615A">
      <w:pPr>
        <w:ind w:right="56"/>
        <w:jc w:val="center"/>
        <w:rPr>
          <w:sz w:val="28"/>
          <w:szCs w:val="28"/>
        </w:rPr>
      </w:pPr>
      <w:r>
        <w:rPr>
          <w:sz w:val="28"/>
          <w:szCs w:val="28"/>
        </w:rPr>
        <w:t>Привести  экспериментально снятую</w:t>
      </w:r>
      <w:r w:rsidRPr="000E1564">
        <w:rPr>
          <w:sz w:val="28"/>
          <w:szCs w:val="28"/>
        </w:rPr>
        <w:t xml:space="preserve"> зависимость I(</w:t>
      </w:r>
      <w:proofErr w:type="spellStart"/>
      <w:r w:rsidRPr="000E1564">
        <w:rPr>
          <w:sz w:val="28"/>
          <w:szCs w:val="28"/>
        </w:rPr>
        <w:t>m</w:t>
      </w:r>
      <w:proofErr w:type="spellEnd"/>
      <w:r w:rsidRPr="000E1564">
        <w:rPr>
          <w:sz w:val="28"/>
          <w:szCs w:val="28"/>
        </w:rPr>
        <w:t xml:space="preserve">) для </w:t>
      </w:r>
      <w:proofErr w:type="spellStart"/>
      <w:r w:rsidRPr="000E1564">
        <w:rPr>
          <w:sz w:val="28"/>
          <w:szCs w:val="28"/>
        </w:rPr>
        <w:t>тензодатчика</w:t>
      </w:r>
      <w:proofErr w:type="spellEnd"/>
      <w:r w:rsidRPr="000E1564">
        <w:rPr>
          <w:sz w:val="28"/>
          <w:szCs w:val="28"/>
        </w:rPr>
        <w:t>.</w:t>
      </w:r>
    </w:p>
    <w:p w:rsidR="0073615A" w:rsidRPr="000E1564" w:rsidRDefault="0073615A" w:rsidP="0073615A">
      <w:pPr>
        <w:ind w:right="56"/>
        <w:jc w:val="both"/>
        <w:rPr>
          <w:sz w:val="28"/>
          <w:szCs w:val="28"/>
        </w:rPr>
      </w:pPr>
    </w:p>
    <w:p w:rsidR="0073615A" w:rsidRPr="007775D3" w:rsidRDefault="0073615A" w:rsidP="0073615A">
      <w:pPr>
        <w:ind w:right="56"/>
        <w:jc w:val="both"/>
        <w:rPr>
          <w:sz w:val="28"/>
          <w:szCs w:val="28"/>
          <w:u w:val="single"/>
        </w:rPr>
      </w:pPr>
    </w:p>
    <w:p w:rsidR="0073615A" w:rsidRPr="007775D3" w:rsidRDefault="0073615A" w:rsidP="0073615A">
      <w:pPr>
        <w:ind w:right="56"/>
        <w:jc w:val="both"/>
        <w:rPr>
          <w:b/>
          <w:sz w:val="28"/>
          <w:szCs w:val="28"/>
          <w:u w:val="single"/>
        </w:rPr>
      </w:pPr>
      <w:r w:rsidRPr="007775D3">
        <w:rPr>
          <w:b/>
          <w:sz w:val="28"/>
          <w:szCs w:val="28"/>
          <w:u w:val="single"/>
        </w:rPr>
        <w:t xml:space="preserve">Выполнить выводы по работе. </w:t>
      </w:r>
    </w:p>
    <w:sectPr w:rsidR="0073615A" w:rsidRPr="007775D3" w:rsidSect="00ED6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3615A"/>
    <w:rsid w:val="0073615A"/>
    <w:rsid w:val="00C12E64"/>
    <w:rsid w:val="00C60316"/>
    <w:rsid w:val="00C62625"/>
    <w:rsid w:val="00C91BFE"/>
    <w:rsid w:val="00ED62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1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615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61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781</Words>
  <Characters>4454</Characters>
  <Application>Microsoft Office Word</Application>
  <DocSecurity>0</DocSecurity>
  <Lines>37</Lines>
  <Paragraphs>10</Paragraphs>
  <ScaleCrop>false</ScaleCrop>
  <Company/>
  <LinksUpToDate>false</LinksUpToDate>
  <CharactersWithSpaces>5225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3</cp:revision>
  <dcterms:created xsi:type="dcterms:W3CDTF">2019-09-23T08:39:00Z</dcterms:created>
  <dcterms:modified xsi:type="dcterms:W3CDTF">2019-09-23T09:24:00Z</dcterms:modified>
</cp:coreProperties>
</file>